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contextualSpacing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-1257299</wp:posOffset>
                </wp:positionH>
                <wp:positionV relativeFrom="paragraph">
                  <wp:posOffset>-457199</wp:posOffset>
                </wp:positionV>
                <wp:extent cx="2057400" cy="1104201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17300" y="3265650"/>
                          <a:ext cx="20574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oor Richard" w:cs="Poor Richard" w:eastAsia="Poor Richard" w:hAnsi="Poor Richar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BROOKLYN QUEENS LAND TRUST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oor Richard" w:cs="Poor Richard" w:eastAsia="Poor Richard" w:hAnsi="Poor Richar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30 Third</w:t>
                            </w: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 Avenu</w:t>
                            </w: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e #842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Brooklyn, NY 1121</w:t>
                            </w: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Tel:  718.963.7020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info@bqlt.org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www.BQLT.org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anna MT" w:cs="Joanna MT" w:eastAsia="Joanna MT" w:hAnsi="Joanna M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-1257299</wp:posOffset>
                </wp:positionH>
                <wp:positionV relativeFrom="paragraph">
                  <wp:posOffset>-457199</wp:posOffset>
                </wp:positionV>
                <wp:extent cx="2057400" cy="1104201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10420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1485900</wp:posOffset>
            </wp:positionH>
            <wp:positionV relativeFrom="paragraph">
              <wp:posOffset>-571499</wp:posOffset>
            </wp:positionV>
            <wp:extent cx="2221865" cy="1383030"/>
            <wp:effectExtent b="0" l="0" r="0" t="0"/>
            <wp:wrapNone/>
            <wp:docPr id="3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13830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1">
      <w:pPr>
        <w:contextualSpacing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114935" distR="114935" hidden="0" layoutInCell="1" locked="0" relativeHeight="0" simplePos="0">
                <wp:simplePos x="0" y="0"/>
                <wp:positionH relativeFrom="margin">
                  <wp:posOffset>-1180464</wp:posOffset>
                </wp:positionH>
                <wp:positionV relativeFrom="paragraph">
                  <wp:posOffset>76200</wp:posOffset>
                </wp:positionV>
                <wp:extent cx="1244600" cy="7486458"/>
                <wp:effectExtent b="0" l="0" r="0" t="0"/>
                <wp:wrapSquare wrapText="bothSides" distB="0" distT="0" distL="114935" distR="114935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26558" y="9688"/>
                          <a:ext cx="1238885" cy="754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fair Display Black" w:cs="Playfair Display Black" w:eastAsia="Playfair Display Black" w:hAnsi="Playfair Display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Playfair Display Black" w:cs="Playfair Display Black" w:eastAsia="Playfair Display Black" w:hAnsi="Playfair Display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Board of Directors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President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Demetrice Mills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Vice President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Moriba Jackson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Treasurer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Johnathan Marr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Secretary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Lillian Meredith 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Playfair Display Black" w:cs="Playfair Display Black" w:eastAsia="Playfair Display Black" w:hAnsi="Playfair Display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Board Members</w:t>
                            </w:r>
                            <w:r w:rsidDel="00000000" w:rsidR="00000000" w:rsidRPr="00000000">
                              <w:rPr>
                                <w:rFonts w:ascii="Playfair Display Black" w:cs="Playfair Display Black" w:eastAsia="Playfair Display Black" w:hAnsi="Playfair Display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Hannah Arnett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Sawdayah Brownlee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Ray Crouch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Sophie DeLaCour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Jackie Henderson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Lebasi Lashley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Andrew MacDowell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Anne Schoeneborn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Mambo Tse</w:t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Irene Van Slyke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margin">
                  <wp:posOffset>-1180464</wp:posOffset>
                </wp:positionH>
                <wp:positionV relativeFrom="paragraph">
                  <wp:posOffset>76200</wp:posOffset>
                </wp:positionV>
                <wp:extent cx="1244600" cy="7486458"/>
                <wp:effectExtent b="0" l="0" r="0" t="0"/>
                <wp:wrapSquare wrapText="bothSides" distB="0" distT="0" distL="114935" distR="114935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4600" cy="748645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contextualSpacing w:val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contextualSpacing w:val="0"/>
        <w:rPr>
          <w:rFonts w:ascii="Tahoma" w:cs="Tahoma" w:eastAsia="Tahoma" w:hAnsi="Tahoma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5840" w:w="12240"/>
      <w:pgMar w:bottom="1008" w:top="1440" w:left="26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ind w:left="720" w:firstLine="720"/>
      <w:contextualSpacing w:val="0"/>
      <w:jc w:val="left"/>
      <w:rPr>
        <w:i w:val="1"/>
        <w:sz w:val="22"/>
        <w:szCs w:val="22"/>
      </w:rPr>
    </w:pPr>
    <w:r w:rsidDel="00000000" w:rsidR="00000000" w:rsidRPr="00000000">
      <w:rPr>
        <w:i w:val="1"/>
        <w:sz w:val="22"/>
        <w:szCs w:val="22"/>
        <w:rtl w:val="0"/>
      </w:rPr>
      <w:t xml:space="preserve">www.BQLT.org ● </w:t>
    </w:r>
    <w:r w:rsidDel="00000000" w:rsidR="00000000" w:rsidRPr="00000000">
      <w:rPr>
        <w:i w:val="1"/>
        <w:sz w:val="22"/>
        <w:szCs w:val="22"/>
        <w:rtl w:val="0"/>
      </w:rPr>
      <w:t xml:space="preserve">info@bqlt.org</w:t>
    </w:r>
    <w:r w:rsidDel="00000000" w:rsidR="00000000" w:rsidRPr="00000000">
      <w:rPr>
        <w:i w:val="1"/>
        <w:sz w:val="22"/>
        <w:szCs w:val="22"/>
        <w:rtl w:val="0"/>
      </w:rPr>
      <w:t xml:space="preserve"> ● 718.963.7020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contextualSpacing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contextualSpacing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right"/>
    </w:pPr>
    <w:rPr>
      <w:rFonts w:ascii="Arial" w:cs="Arial" w:eastAsia="Arial" w:hAnsi="Arial"/>
      <w:b w:val="0"/>
      <w:i w:val="0"/>
      <w:smallCaps w:val="0"/>
      <w:strike w:val="0"/>
      <w:color w:val="000000"/>
      <w:sz w:val="14"/>
      <w:szCs w:val="14"/>
      <w:u w:val="singl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right"/>
    </w:pPr>
    <w:rPr>
      <w:rFonts w:ascii="Arial" w:cs="Arial" w:eastAsia="Arial" w:hAnsi="Arial"/>
      <w:b w:val="1"/>
      <w:i w:val="0"/>
      <w:smallCaps w:val="0"/>
      <w:strike w:val="0"/>
      <w:color w:val="000000"/>
      <w:sz w:val="14"/>
      <w:szCs w:val="1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6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