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Live Jazz Affair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Saturday July 14, if rain event will be Sunday July 15, 2018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object w:dxaOrig="1425" w:dyaOrig="1260">
          <v:rect xmlns:o="urn:schemas-microsoft-com:office:office" xmlns:v="urn:schemas-microsoft-com:vml" id="rectole0000000000" style="width:71.250000pt;height:6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CONTENTED HART GARDEN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(The community Garden)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1475 BUSHWICK AVENUE (BETWEEN PILLING &amp; GRANITE STREET)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Present: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936" w:dyaOrig="3016">
          <v:rect xmlns:o="urn:schemas-microsoft-com:office:office" xmlns:v="urn:schemas-microsoft-com:vml" id="rectole0000000001" style="width:146.800000pt;height:150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</w:t>
      </w:r>
      <w:r>
        <w:object w:dxaOrig="546" w:dyaOrig="1518">
          <v:rect xmlns:o="urn:schemas-microsoft-com:office:office" xmlns:v="urn:schemas-microsoft-com:vml" id="rectole0000000002" style="width:27.300000pt;height:75.9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  <w:vertAlign w:val="superscript"/>
        </w:rPr>
        <w:t xml:space="preserve">July 14th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2018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(Sat.) &gt;&gt;&gt;&gt;&gt;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Central Brooklyn Jazz Consortium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Featuring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”Dwight Brewster Trio”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Admission: Free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Time: 4:00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8:00 PM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Refreshments available for Sale/Donation.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  <w:r>
        <w:object w:dxaOrig="1477" w:dyaOrig="1903">
          <v:rect xmlns:o="urn:schemas-microsoft-com:office:office" xmlns:v="urn:schemas-microsoft-com:vml" id="rectole0000000003" style="width:73.850000pt;height:95.1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Dinners: Jerk Chicken or Fried Fish (two side orders): $8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Sandwiches: Chicken or Fried Fish: $5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Sides: salad, peas/rice, pasta salad $1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each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All Soft drinks: water/sparkling water:$1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happy spirits too!</w:t>
      </w:r>
    </w:p>
    <w:p>
      <w:pPr>
        <w:spacing w:before="0" w:after="0" w:line="240"/>
        <w:ind w:right="0" w:left="0" w:firstLine="0"/>
        <w:jc w:val="left"/>
        <w:rPr>
          <w:rFonts w:ascii="AvantGarde Bk BT" w:hAnsi="AvantGarde Bk BT" w:cs="AvantGarde Bk BT" w:eastAsia="AvantGarde Bk B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